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5F12115" w14:textId="77777777" w:rsidR="001B39D9" w:rsidRPr="002A5CA9" w:rsidRDefault="001B39D9" w:rsidP="001B39D9">
      <w:pPr>
        <w:jc w:val="center"/>
        <w:rPr>
          <w:rFonts w:ascii="Times New Roman" w:hAnsi="Times New Roman" w:cs="Times New Roman"/>
          <w:b/>
          <w:bCs/>
          <w:sz w:val="40"/>
          <w:szCs w:val="40"/>
        </w:rPr>
      </w:pPr>
      <w:r w:rsidRPr="002A5CA9">
        <w:rPr>
          <w:rFonts w:ascii="Times New Roman" w:hAnsi="Times New Roman" w:cs="Times New Roman"/>
          <w:b/>
          <w:bCs/>
          <w:sz w:val="40"/>
          <w:szCs w:val="40"/>
        </w:rPr>
        <w:t>國立中興大學教師借調處理要點</w:t>
      </w:r>
    </w:p>
    <w:p w14:paraId="4CBAB6CD" w14:textId="241C1BC1" w:rsidR="001B39D9" w:rsidRPr="002A5CA9" w:rsidRDefault="001B39D9" w:rsidP="001B39D9">
      <w:pPr>
        <w:jc w:val="center"/>
        <w:rPr>
          <w:rFonts w:ascii="Times New Roman" w:hAnsi="Times New Roman" w:cs="Times New Roman"/>
          <w:b/>
          <w:bCs/>
          <w:sz w:val="40"/>
          <w:szCs w:val="40"/>
        </w:rPr>
      </w:pPr>
      <w:r w:rsidRPr="002A5CA9">
        <w:rPr>
          <w:rFonts w:ascii="Times New Roman" w:hAnsi="Times New Roman" w:cs="Times New Roman"/>
          <w:b/>
          <w:bCs/>
          <w:sz w:val="40"/>
          <w:szCs w:val="40"/>
        </w:rPr>
        <w:t>National Chung Hsing University Faculty Secondment Directives</w:t>
      </w:r>
    </w:p>
    <w:p w14:paraId="3203A1DA" w14:textId="77777777" w:rsidR="001B39D9" w:rsidRPr="002A5CA9" w:rsidRDefault="001B39D9" w:rsidP="001B39D9">
      <w:pPr>
        <w:rPr>
          <w:rFonts w:ascii="Times New Roman" w:hAnsi="Times New Roman" w:cs="Times New Roman"/>
          <w:sz w:val="24"/>
          <w:szCs w:val="24"/>
        </w:rPr>
      </w:pPr>
    </w:p>
    <w:p w14:paraId="2E0A91F0"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90</w:t>
      </w:r>
      <w:r w:rsidRPr="002A5CA9">
        <w:rPr>
          <w:rFonts w:ascii="Times New Roman" w:hAnsi="Times New Roman" w:cs="Times New Roman"/>
          <w:sz w:val="20"/>
          <w:szCs w:val="20"/>
        </w:rPr>
        <w:t>年</w:t>
      </w:r>
      <w:r w:rsidRPr="002A5CA9">
        <w:rPr>
          <w:rFonts w:ascii="Times New Roman" w:hAnsi="Times New Roman" w:cs="Times New Roman"/>
          <w:sz w:val="20"/>
          <w:szCs w:val="20"/>
        </w:rPr>
        <w:t>12</w:t>
      </w:r>
      <w:r w:rsidRPr="002A5CA9">
        <w:rPr>
          <w:rFonts w:ascii="Times New Roman" w:hAnsi="Times New Roman" w:cs="Times New Roman"/>
          <w:sz w:val="20"/>
          <w:szCs w:val="20"/>
        </w:rPr>
        <w:t>月</w:t>
      </w:r>
      <w:r w:rsidRPr="002A5CA9">
        <w:rPr>
          <w:rFonts w:ascii="Times New Roman" w:hAnsi="Times New Roman" w:cs="Times New Roman"/>
          <w:sz w:val="20"/>
          <w:szCs w:val="20"/>
        </w:rPr>
        <w:t>7</w:t>
      </w:r>
      <w:r w:rsidRPr="002A5CA9">
        <w:rPr>
          <w:rFonts w:ascii="Times New Roman" w:hAnsi="Times New Roman" w:cs="Times New Roman"/>
          <w:sz w:val="20"/>
          <w:szCs w:val="20"/>
        </w:rPr>
        <w:t>日第</w:t>
      </w:r>
      <w:r w:rsidRPr="002A5CA9">
        <w:rPr>
          <w:rFonts w:ascii="Times New Roman" w:hAnsi="Times New Roman" w:cs="Times New Roman"/>
          <w:sz w:val="20"/>
          <w:szCs w:val="20"/>
        </w:rPr>
        <w:t>41</w:t>
      </w:r>
      <w:r w:rsidRPr="002A5CA9">
        <w:rPr>
          <w:rFonts w:ascii="Times New Roman" w:hAnsi="Times New Roman" w:cs="Times New Roman"/>
          <w:sz w:val="20"/>
          <w:szCs w:val="20"/>
        </w:rPr>
        <w:t>次校務會議通過</w:t>
      </w:r>
    </w:p>
    <w:p w14:paraId="5064F7B2" w14:textId="70660D3E"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December 7, 2001</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Passed at the 41st University Council meeting</w:t>
      </w:r>
    </w:p>
    <w:p w14:paraId="5C6FB17C"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96</w:t>
      </w:r>
      <w:bookmarkStart w:id="0" w:name="_GoBack"/>
      <w:bookmarkEnd w:id="0"/>
      <w:r w:rsidRPr="002A5CA9">
        <w:rPr>
          <w:rFonts w:ascii="Times New Roman" w:hAnsi="Times New Roman" w:cs="Times New Roman"/>
          <w:sz w:val="20"/>
          <w:szCs w:val="20"/>
        </w:rPr>
        <w:t>年</w:t>
      </w:r>
      <w:r w:rsidRPr="002A5CA9">
        <w:rPr>
          <w:rFonts w:ascii="Times New Roman" w:hAnsi="Times New Roman" w:cs="Times New Roman"/>
          <w:sz w:val="20"/>
          <w:szCs w:val="20"/>
        </w:rPr>
        <w:t>12</w:t>
      </w:r>
      <w:r w:rsidRPr="002A5CA9">
        <w:rPr>
          <w:rFonts w:ascii="Times New Roman" w:hAnsi="Times New Roman" w:cs="Times New Roman"/>
          <w:sz w:val="20"/>
          <w:szCs w:val="20"/>
        </w:rPr>
        <w:t>月</w:t>
      </w:r>
      <w:r w:rsidRPr="002A5CA9">
        <w:rPr>
          <w:rFonts w:ascii="Times New Roman" w:hAnsi="Times New Roman" w:cs="Times New Roman"/>
          <w:sz w:val="20"/>
          <w:szCs w:val="20"/>
        </w:rPr>
        <w:t>7</w:t>
      </w:r>
      <w:r w:rsidRPr="002A5CA9">
        <w:rPr>
          <w:rFonts w:ascii="Times New Roman" w:hAnsi="Times New Roman" w:cs="Times New Roman"/>
          <w:sz w:val="20"/>
          <w:szCs w:val="20"/>
        </w:rPr>
        <w:t>日第</w:t>
      </w:r>
      <w:r w:rsidRPr="002A5CA9">
        <w:rPr>
          <w:rFonts w:ascii="Times New Roman" w:hAnsi="Times New Roman" w:cs="Times New Roman"/>
          <w:sz w:val="20"/>
          <w:szCs w:val="20"/>
        </w:rPr>
        <w:t>53</w:t>
      </w:r>
      <w:r w:rsidRPr="002A5CA9">
        <w:rPr>
          <w:rFonts w:ascii="Times New Roman" w:hAnsi="Times New Roman" w:cs="Times New Roman"/>
          <w:sz w:val="20"/>
          <w:szCs w:val="20"/>
        </w:rPr>
        <w:t>次校務會議修正通過</w:t>
      </w:r>
      <w:r w:rsidRPr="002A5CA9">
        <w:rPr>
          <w:rFonts w:ascii="Times New Roman" w:hAnsi="Times New Roman" w:cs="Times New Roman"/>
          <w:sz w:val="20"/>
          <w:szCs w:val="20"/>
        </w:rPr>
        <w:t>(</w:t>
      </w:r>
      <w:r w:rsidRPr="002A5CA9">
        <w:rPr>
          <w:rFonts w:ascii="Times New Roman" w:hAnsi="Times New Roman" w:cs="Times New Roman"/>
          <w:sz w:val="20"/>
          <w:szCs w:val="20"/>
        </w:rPr>
        <w:t>全份條文</w:t>
      </w:r>
      <w:r w:rsidRPr="002A5CA9">
        <w:rPr>
          <w:rFonts w:ascii="Times New Roman" w:hAnsi="Times New Roman" w:cs="Times New Roman"/>
          <w:sz w:val="20"/>
          <w:szCs w:val="20"/>
        </w:rPr>
        <w:t>)</w:t>
      </w:r>
    </w:p>
    <w:p w14:paraId="4C7F36CA" w14:textId="086A7130"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December 7, 2007</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(All text) amended and passed at the 53rd University Council meeting</w:t>
      </w:r>
    </w:p>
    <w:p w14:paraId="596DEC19"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101</w:t>
      </w:r>
      <w:r w:rsidRPr="002A5CA9">
        <w:rPr>
          <w:rFonts w:ascii="Times New Roman" w:hAnsi="Times New Roman" w:cs="Times New Roman"/>
          <w:sz w:val="20"/>
          <w:szCs w:val="20"/>
        </w:rPr>
        <w:t>年</w:t>
      </w:r>
      <w:r w:rsidRPr="002A5CA9">
        <w:rPr>
          <w:rFonts w:ascii="Times New Roman" w:hAnsi="Times New Roman" w:cs="Times New Roman"/>
          <w:sz w:val="20"/>
          <w:szCs w:val="20"/>
        </w:rPr>
        <w:t>9</w:t>
      </w:r>
      <w:r w:rsidRPr="002A5CA9">
        <w:rPr>
          <w:rFonts w:ascii="Times New Roman" w:hAnsi="Times New Roman" w:cs="Times New Roman"/>
          <w:sz w:val="20"/>
          <w:szCs w:val="20"/>
        </w:rPr>
        <w:t>月</w:t>
      </w:r>
      <w:r w:rsidRPr="002A5CA9">
        <w:rPr>
          <w:rFonts w:ascii="Times New Roman" w:hAnsi="Times New Roman" w:cs="Times New Roman"/>
          <w:sz w:val="20"/>
          <w:szCs w:val="20"/>
        </w:rPr>
        <w:t>12</w:t>
      </w:r>
      <w:r w:rsidRPr="002A5CA9">
        <w:rPr>
          <w:rFonts w:ascii="Times New Roman" w:hAnsi="Times New Roman" w:cs="Times New Roman"/>
          <w:sz w:val="20"/>
          <w:szCs w:val="20"/>
        </w:rPr>
        <w:t>日第</w:t>
      </w:r>
      <w:r w:rsidRPr="002A5CA9">
        <w:rPr>
          <w:rFonts w:ascii="Times New Roman" w:hAnsi="Times New Roman" w:cs="Times New Roman"/>
          <w:sz w:val="20"/>
          <w:szCs w:val="20"/>
        </w:rPr>
        <w:t>372</w:t>
      </w:r>
      <w:r w:rsidRPr="002A5CA9">
        <w:rPr>
          <w:rFonts w:ascii="Times New Roman" w:hAnsi="Times New Roman" w:cs="Times New Roman"/>
          <w:sz w:val="20"/>
          <w:szCs w:val="20"/>
        </w:rPr>
        <w:t>次行政會議修正通過</w:t>
      </w:r>
    </w:p>
    <w:p w14:paraId="4765B607" w14:textId="65EB080C"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September 12, 2012</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Amended and passed at the 372nd Administrative Meeting</w:t>
      </w:r>
    </w:p>
    <w:p w14:paraId="375315BF"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102</w:t>
      </w:r>
      <w:r w:rsidRPr="002A5CA9">
        <w:rPr>
          <w:rFonts w:ascii="Times New Roman" w:hAnsi="Times New Roman" w:cs="Times New Roman"/>
          <w:sz w:val="20"/>
          <w:szCs w:val="20"/>
        </w:rPr>
        <w:t>年</w:t>
      </w:r>
      <w:r w:rsidRPr="002A5CA9">
        <w:rPr>
          <w:rFonts w:ascii="Times New Roman" w:hAnsi="Times New Roman" w:cs="Times New Roman"/>
          <w:sz w:val="20"/>
          <w:szCs w:val="20"/>
        </w:rPr>
        <w:t>9</w:t>
      </w:r>
      <w:r w:rsidRPr="002A5CA9">
        <w:rPr>
          <w:rFonts w:ascii="Times New Roman" w:hAnsi="Times New Roman" w:cs="Times New Roman"/>
          <w:sz w:val="20"/>
          <w:szCs w:val="20"/>
        </w:rPr>
        <w:t>月</w:t>
      </w:r>
      <w:r w:rsidRPr="002A5CA9">
        <w:rPr>
          <w:rFonts w:ascii="Times New Roman" w:hAnsi="Times New Roman" w:cs="Times New Roman"/>
          <w:sz w:val="20"/>
          <w:szCs w:val="20"/>
        </w:rPr>
        <w:t>4</w:t>
      </w:r>
      <w:r w:rsidRPr="002A5CA9">
        <w:rPr>
          <w:rFonts w:ascii="Times New Roman" w:hAnsi="Times New Roman" w:cs="Times New Roman"/>
          <w:sz w:val="20"/>
          <w:szCs w:val="20"/>
        </w:rPr>
        <w:t>日第</w:t>
      </w:r>
      <w:r w:rsidRPr="002A5CA9">
        <w:rPr>
          <w:rFonts w:ascii="Times New Roman" w:hAnsi="Times New Roman" w:cs="Times New Roman"/>
          <w:sz w:val="20"/>
          <w:szCs w:val="20"/>
        </w:rPr>
        <w:t>380</w:t>
      </w:r>
      <w:r w:rsidRPr="002A5CA9">
        <w:rPr>
          <w:rFonts w:ascii="Times New Roman" w:hAnsi="Times New Roman" w:cs="Times New Roman"/>
          <w:sz w:val="20"/>
          <w:szCs w:val="20"/>
        </w:rPr>
        <w:t>次行政會議修正通過</w:t>
      </w:r>
      <w:r w:rsidRPr="002A5CA9">
        <w:rPr>
          <w:rFonts w:ascii="Times New Roman" w:hAnsi="Times New Roman" w:cs="Times New Roman"/>
          <w:sz w:val="20"/>
          <w:szCs w:val="20"/>
        </w:rPr>
        <w:t>(</w:t>
      </w:r>
      <w:r w:rsidRPr="002A5CA9">
        <w:rPr>
          <w:rFonts w:ascii="Times New Roman" w:hAnsi="Times New Roman" w:cs="Times New Roman"/>
          <w:sz w:val="20"/>
          <w:szCs w:val="20"/>
        </w:rPr>
        <w:t>第</w:t>
      </w:r>
      <w:r w:rsidRPr="002A5CA9">
        <w:rPr>
          <w:rFonts w:ascii="Times New Roman" w:hAnsi="Times New Roman" w:cs="Times New Roman"/>
          <w:sz w:val="20"/>
          <w:szCs w:val="20"/>
        </w:rPr>
        <w:t>6.9.10.11</w:t>
      </w:r>
      <w:r w:rsidRPr="002A5CA9">
        <w:rPr>
          <w:rFonts w:ascii="Times New Roman" w:hAnsi="Times New Roman" w:cs="Times New Roman"/>
          <w:sz w:val="20"/>
          <w:szCs w:val="20"/>
        </w:rPr>
        <w:t>點</w:t>
      </w:r>
      <w:r w:rsidRPr="002A5CA9">
        <w:rPr>
          <w:rFonts w:ascii="Times New Roman" w:hAnsi="Times New Roman" w:cs="Times New Roman"/>
          <w:sz w:val="20"/>
          <w:szCs w:val="20"/>
        </w:rPr>
        <w:t>)</w:t>
      </w:r>
    </w:p>
    <w:p w14:paraId="240511CC" w14:textId="223C2102"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September 4, 2013</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(Articles 6 and 9 through 11) amended and passed at the 380th Administrative Meeting</w:t>
      </w:r>
    </w:p>
    <w:p w14:paraId="3A122BC1"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104</w:t>
      </w:r>
      <w:r w:rsidRPr="002A5CA9">
        <w:rPr>
          <w:rFonts w:ascii="Times New Roman" w:hAnsi="Times New Roman" w:cs="Times New Roman"/>
          <w:sz w:val="20"/>
          <w:szCs w:val="20"/>
        </w:rPr>
        <w:t>年</w:t>
      </w:r>
      <w:r w:rsidRPr="002A5CA9">
        <w:rPr>
          <w:rFonts w:ascii="Times New Roman" w:hAnsi="Times New Roman" w:cs="Times New Roman"/>
          <w:sz w:val="20"/>
          <w:szCs w:val="20"/>
        </w:rPr>
        <w:t>11</w:t>
      </w:r>
      <w:r w:rsidRPr="002A5CA9">
        <w:rPr>
          <w:rFonts w:ascii="Times New Roman" w:hAnsi="Times New Roman" w:cs="Times New Roman"/>
          <w:sz w:val="20"/>
          <w:szCs w:val="20"/>
        </w:rPr>
        <w:t>月</w:t>
      </w:r>
      <w:r w:rsidRPr="002A5CA9">
        <w:rPr>
          <w:rFonts w:ascii="Times New Roman" w:hAnsi="Times New Roman" w:cs="Times New Roman"/>
          <w:sz w:val="20"/>
          <w:szCs w:val="20"/>
        </w:rPr>
        <w:t>18</w:t>
      </w:r>
      <w:r w:rsidRPr="002A5CA9">
        <w:rPr>
          <w:rFonts w:ascii="Times New Roman" w:hAnsi="Times New Roman" w:cs="Times New Roman"/>
          <w:sz w:val="20"/>
          <w:szCs w:val="20"/>
        </w:rPr>
        <w:t>日第</w:t>
      </w:r>
      <w:r w:rsidRPr="002A5CA9">
        <w:rPr>
          <w:rFonts w:ascii="Times New Roman" w:hAnsi="Times New Roman" w:cs="Times New Roman"/>
          <w:sz w:val="20"/>
          <w:szCs w:val="20"/>
        </w:rPr>
        <w:t>396</w:t>
      </w:r>
      <w:r w:rsidRPr="002A5CA9">
        <w:rPr>
          <w:rFonts w:ascii="Times New Roman" w:hAnsi="Times New Roman" w:cs="Times New Roman"/>
          <w:sz w:val="20"/>
          <w:szCs w:val="20"/>
        </w:rPr>
        <w:t>次行政會議修正通過</w:t>
      </w:r>
      <w:r w:rsidRPr="002A5CA9">
        <w:rPr>
          <w:rFonts w:ascii="Times New Roman" w:hAnsi="Times New Roman" w:cs="Times New Roman"/>
          <w:sz w:val="20"/>
          <w:szCs w:val="20"/>
        </w:rPr>
        <w:t>(</w:t>
      </w:r>
      <w:r w:rsidRPr="002A5CA9">
        <w:rPr>
          <w:rFonts w:ascii="Times New Roman" w:hAnsi="Times New Roman" w:cs="Times New Roman"/>
          <w:sz w:val="20"/>
          <w:szCs w:val="20"/>
        </w:rPr>
        <w:t>全部條文</w:t>
      </w:r>
      <w:r w:rsidRPr="002A5CA9">
        <w:rPr>
          <w:rFonts w:ascii="Times New Roman" w:hAnsi="Times New Roman" w:cs="Times New Roman"/>
          <w:sz w:val="20"/>
          <w:szCs w:val="20"/>
        </w:rPr>
        <w:t>)</w:t>
      </w:r>
    </w:p>
    <w:p w14:paraId="71887E1F" w14:textId="42017E52"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November 18, 2015</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(All text) amended and passed at the 396th Administrative Meeting</w:t>
      </w:r>
    </w:p>
    <w:p w14:paraId="16886B19"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民國</w:t>
      </w:r>
      <w:r w:rsidRPr="002A5CA9">
        <w:rPr>
          <w:rFonts w:ascii="Times New Roman" w:hAnsi="Times New Roman" w:cs="Times New Roman"/>
          <w:sz w:val="20"/>
          <w:szCs w:val="20"/>
        </w:rPr>
        <w:t>111</w:t>
      </w:r>
      <w:r w:rsidRPr="002A5CA9">
        <w:rPr>
          <w:rFonts w:ascii="Times New Roman" w:hAnsi="Times New Roman" w:cs="Times New Roman"/>
          <w:sz w:val="20"/>
          <w:szCs w:val="20"/>
        </w:rPr>
        <w:t>年</w:t>
      </w:r>
      <w:r w:rsidRPr="002A5CA9">
        <w:rPr>
          <w:rFonts w:ascii="Times New Roman" w:hAnsi="Times New Roman" w:cs="Times New Roman"/>
          <w:sz w:val="20"/>
          <w:szCs w:val="20"/>
        </w:rPr>
        <w:t>1</w:t>
      </w:r>
      <w:r w:rsidRPr="002A5CA9">
        <w:rPr>
          <w:rFonts w:ascii="Times New Roman" w:hAnsi="Times New Roman" w:cs="Times New Roman"/>
          <w:sz w:val="20"/>
          <w:szCs w:val="20"/>
        </w:rPr>
        <w:t>月</w:t>
      </w:r>
      <w:r w:rsidRPr="002A5CA9">
        <w:rPr>
          <w:rFonts w:ascii="Times New Roman" w:hAnsi="Times New Roman" w:cs="Times New Roman"/>
          <w:sz w:val="20"/>
          <w:szCs w:val="20"/>
        </w:rPr>
        <w:t>12</w:t>
      </w:r>
      <w:r w:rsidRPr="002A5CA9">
        <w:rPr>
          <w:rFonts w:ascii="Times New Roman" w:hAnsi="Times New Roman" w:cs="Times New Roman"/>
          <w:sz w:val="20"/>
          <w:szCs w:val="20"/>
        </w:rPr>
        <w:t>日第</w:t>
      </w:r>
      <w:r w:rsidRPr="002A5CA9">
        <w:rPr>
          <w:rFonts w:ascii="Times New Roman" w:hAnsi="Times New Roman" w:cs="Times New Roman"/>
          <w:sz w:val="20"/>
          <w:szCs w:val="20"/>
        </w:rPr>
        <w:t>445</w:t>
      </w:r>
      <w:r w:rsidRPr="002A5CA9">
        <w:rPr>
          <w:rFonts w:ascii="Times New Roman" w:hAnsi="Times New Roman" w:cs="Times New Roman"/>
          <w:sz w:val="20"/>
          <w:szCs w:val="20"/>
        </w:rPr>
        <w:t>次行政會議修正通過</w:t>
      </w:r>
      <w:r w:rsidRPr="002A5CA9">
        <w:rPr>
          <w:rFonts w:ascii="Times New Roman" w:hAnsi="Times New Roman" w:cs="Times New Roman"/>
          <w:sz w:val="20"/>
          <w:szCs w:val="20"/>
        </w:rPr>
        <w:t>(</w:t>
      </w:r>
      <w:r w:rsidRPr="002A5CA9">
        <w:rPr>
          <w:rFonts w:ascii="Times New Roman" w:hAnsi="Times New Roman" w:cs="Times New Roman"/>
          <w:sz w:val="20"/>
          <w:szCs w:val="20"/>
        </w:rPr>
        <w:t>第</w:t>
      </w:r>
      <w:r w:rsidRPr="002A5CA9">
        <w:rPr>
          <w:rFonts w:ascii="Times New Roman" w:hAnsi="Times New Roman" w:cs="Times New Roman"/>
          <w:sz w:val="20"/>
          <w:szCs w:val="20"/>
        </w:rPr>
        <w:t>3.10</w:t>
      </w:r>
      <w:r w:rsidRPr="002A5CA9">
        <w:rPr>
          <w:rFonts w:ascii="Times New Roman" w:hAnsi="Times New Roman" w:cs="Times New Roman"/>
          <w:sz w:val="20"/>
          <w:szCs w:val="20"/>
        </w:rPr>
        <w:t>點</w:t>
      </w:r>
      <w:r w:rsidRPr="002A5CA9">
        <w:rPr>
          <w:rFonts w:ascii="Times New Roman" w:hAnsi="Times New Roman" w:cs="Times New Roman"/>
          <w:sz w:val="20"/>
          <w:szCs w:val="20"/>
        </w:rPr>
        <w:t>)</w:t>
      </w:r>
    </w:p>
    <w:p w14:paraId="1C5B6240" w14:textId="1D8818B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January 12, 2022</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(Articles 3 and 10) amended and passed at the 445th Administrative Meeting</w:t>
      </w:r>
    </w:p>
    <w:p w14:paraId="120AB7B8" w14:textId="77777777"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113</w:t>
      </w:r>
      <w:r w:rsidRPr="002A5CA9">
        <w:rPr>
          <w:rFonts w:ascii="Times New Roman" w:hAnsi="Times New Roman" w:cs="Times New Roman"/>
          <w:sz w:val="20"/>
          <w:szCs w:val="20"/>
        </w:rPr>
        <w:t>年</w:t>
      </w:r>
      <w:r w:rsidRPr="002A5CA9">
        <w:rPr>
          <w:rFonts w:ascii="Times New Roman" w:hAnsi="Times New Roman" w:cs="Times New Roman"/>
          <w:sz w:val="20"/>
          <w:szCs w:val="20"/>
        </w:rPr>
        <w:t>10</w:t>
      </w:r>
      <w:r w:rsidRPr="002A5CA9">
        <w:rPr>
          <w:rFonts w:ascii="Times New Roman" w:hAnsi="Times New Roman" w:cs="Times New Roman"/>
          <w:sz w:val="20"/>
          <w:szCs w:val="20"/>
        </w:rPr>
        <w:t>月</w:t>
      </w:r>
      <w:r w:rsidRPr="002A5CA9">
        <w:rPr>
          <w:rFonts w:ascii="Times New Roman" w:hAnsi="Times New Roman" w:cs="Times New Roman"/>
          <w:sz w:val="20"/>
          <w:szCs w:val="20"/>
        </w:rPr>
        <w:t>9</w:t>
      </w:r>
      <w:r w:rsidRPr="002A5CA9">
        <w:rPr>
          <w:rFonts w:ascii="Times New Roman" w:hAnsi="Times New Roman" w:cs="Times New Roman"/>
          <w:sz w:val="20"/>
          <w:szCs w:val="20"/>
        </w:rPr>
        <w:t>日第</w:t>
      </w:r>
      <w:r w:rsidRPr="002A5CA9">
        <w:rPr>
          <w:rFonts w:ascii="Times New Roman" w:hAnsi="Times New Roman" w:cs="Times New Roman"/>
          <w:sz w:val="20"/>
          <w:szCs w:val="20"/>
        </w:rPr>
        <w:t>466</w:t>
      </w:r>
      <w:r w:rsidRPr="002A5CA9">
        <w:rPr>
          <w:rFonts w:ascii="Times New Roman" w:hAnsi="Times New Roman" w:cs="Times New Roman"/>
          <w:sz w:val="20"/>
          <w:szCs w:val="20"/>
        </w:rPr>
        <w:t>次行政會議</w:t>
      </w:r>
      <w:r w:rsidRPr="002A5CA9">
        <w:rPr>
          <w:rFonts w:ascii="Times New Roman" w:hAnsi="Times New Roman" w:cs="Times New Roman"/>
          <w:sz w:val="20"/>
          <w:szCs w:val="20"/>
        </w:rPr>
        <w:t>(</w:t>
      </w:r>
      <w:r w:rsidRPr="002A5CA9">
        <w:rPr>
          <w:rFonts w:ascii="Times New Roman" w:hAnsi="Times New Roman" w:cs="Times New Roman"/>
          <w:sz w:val="20"/>
          <w:szCs w:val="20"/>
        </w:rPr>
        <w:t>擴大</w:t>
      </w:r>
      <w:r w:rsidRPr="002A5CA9">
        <w:rPr>
          <w:rFonts w:ascii="Times New Roman" w:hAnsi="Times New Roman" w:cs="Times New Roman"/>
          <w:sz w:val="20"/>
          <w:szCs w:val="20"/>
        </w:rPr>
        <w:t>)</w:t>
      </w:r>
      <w:r w:rsidRPr="002A5CA9">
        <w:rPr>
          <w:rFonts w:ascii="Times New Roman" w:hAnsi="Times New Roman" w:cs="Times New Roman"/>
          <w:sz w:val="20"/>
          <w:szCs w:val="20"/>
        </w:rPr>
        <w:t>修正</w:t>
      </w:r>
      <w:r w:rsidRPr="002A5CA9">
        <w:rPr>
          <w:rFonts w:ascii="Times New Roman" w:hAnsi="Times New Roman" w:cs="Times New Roman"/>
          <w:sz w:val="20"/>
          <w:szCs w:val="20"/>
        </w:rPr>
        <w:t>(</w:t>
      </w:r>
      <w:r w:rsidRPr="002A5CA9">
        <w:rPr>
          <w:rFonts w:ascii="Times New Roman" w:hAnsi="Times New Roman" w:cs="Times New Roman"/>
          <w:sz w:val="20"/>
          <w:szCs w:val="20"/>
        </w:rPr>
        <w:t>第</w:t>
      </w:r>
      <w:r w:rsidRPr="002A5CA9">
        <w:rPr>
          <w:rFonts w:ascii="Times New Roman" w:hAnsi="Times New Roman" w:cs="Times New Roman"/>
          <w:sz w:val="20"/>
          <w:szCs w:val="20"/>
        </w:rPr>
        <w:t>9</w:t>
      </w:r>
      <w:r w:rsidRPr="002A5CA9">
        <w:rPr>
          <w:rFonts w:ascii="Times New Roman" w:hAnsi="Times New Roman" w:cs="Times New Roman"/>
          <w:sz w:val="20"/>
          <w:szCs w:val="20"/>
        </w:rPr>
        <w:t>點</w:t>
      </w:r>
      <w:r w:rsidRPr="002A5CA9">
        <w:rPr>
          <w:rFonts w:ascii="Times New Roman" w:hAnsi="Times New Roman" w:cs="Times New Roman"/>
          <w:sz w:val="20"/>
          <w:szCs w:val="20"/>
        </w:rPr>
        <w:t>)</w:t>
      </w:r>
    </w:p>
    <w:p w14:paraId="78D4F5CE" w14:textId="0089D151" w:rsidR="001B39D9" w:rsidRPr="002A5CA9" w:rsidRDefault="001B39D9" w:rsidP="001B39D9">
      <w:pPr>
        <w:spacing w:line="240" w:lineRule="exact"/>
        <w:jc w:val="right"/>
        <w:rPr>
          <w:rFonts w:ascii="Times New Roman" w:hAnsi="Times New Roman" w:cs="Times New Roman"/>
          <w:sz w:val="20"/>
          <w:szCs w:val="20"/>
        </w:rPr>
      </w:pPr>
      <w:r w:rsidRPr="002A5CA9">
        <w:rPr>
          <w:rFonts w:ascii="Times New Roman" w:hAnsi="Times New Roman" w:cs="Times New Roman"/>
          <w:sz w:val="20"/>
          <w:szCs w:val="20"/>
        </w:rPr>
        <w:t>October 9, 2024</w:t>
      </w:r>
      <w:r w:rsidR="002A5CA9">
        <w:rPr>
          <w:rFonts w:ascii="Times New Roman" w:hAnsi="Times New Roman" w:cs="Times New Roman"/>
          <w:sz w:val="20"/>
          <w:szCs w:val="20"/>
        </w:rPr>
        <w:t xml:space="preserve"> </w:t>
      </w:r>
      <w:r w:rsidRPr="002A5CA9">
        <w:rPr>
          <w:rFonts w:ascii="Times New Roman" w:hAnsi="Times New Roman" w:cs="Times New Roman"/>
          <w:sz w:val="20"/>
          <w:szCs w:val="20"/>
        </w:rPr>
        <w:t>(Article 9) amended at the (expanded) 466th Administrative Meeting</w:t>
      </w:r>
    </w:p>
    <w:p w14:paraId="1CE6E7C2" w14:textId="77777777" w:rsidR="001B39D9" w:rsidRPr="002A5CA9" w:rsidRDefault="001B39D9" w:rsidP="001B39D9">
      <w:pPr>
        <w:rPr>
          <w:rFonts w:ascii="Times New Roman" w:hAnsi="Times New Roman" w:cs="Times New Roman"/>
          <w:sz w:val="24"/>
          <w:szCs w:val="24"/>
        </w:rPr>
      </w:pPr>
    </w:p>
    <w:p w14:paraId="6155C422" w14:textId="77777777" w:rsidR="001B39D9" w:rsidRPr="002A5CA9" w:rsidRDefault="001B39D9" w:rsidP="001B39D9">
      <w:pPr>
        <w:rPr>
          <w:rFonts w:ascii="Times New Roman" w:hAnsi="Times New Roman" w:cs="Times New Roman"/>
          <w:sz w:val="24"/>
          <w:szCs w:val="24"/>
        </w:rPr>
      </w:pPr>
    </w:p>
    <w:p w14:paraId="725B186A"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一、</w:t>
      </w:r>
      <w:r w:rsidRPr="002A5CA9">
        <w:rPr>
          <w:rFonts w:ascii="Times New Roman" w:hAnsi="Times New Roman" w:cs="Times New Roman"/>
          <w:sz w:val="24"/>
          <w:szCs w:val="24"/>
        </w:rPr>
        <w:tab/>
      </w:r>
      <w:r w:rsidRPr="002A5CA9">
        <w:rPr>
          <w:rFonts w:ascii="Times New Roman" w:hAnsi="Times New Roman" w:cs="Times New Roman"/>
          <w:sz w:val="24"/>
          <w:szCs w:val="24"/>
        </w:rPr>
        <w:t>國立中興大學（以下簡稱本校）為辦理教師借調事宜，特依據相關規定訂定國立中興大學教師借調處理要點（以下簡稱本要點）。</w:t>
      </w:r>
    </w:p>
    <w:p w14:paraId="32523135" w14:textId="590B55D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I.</w:t>
      </w:r>
      <w:r w:rsidRPr="002A5CA9">
        <w:rPr>
          <w:rFonts w:ascii="Times New Roman" w:hAnsi="Times New Roman" w:cs="Times New Roman"/>
          <w:sz w:val="24"/>
          <w:szCs w:val="24"/>
        </w:rPr>
        <w:tab/>
        <w:t>National Chung Hsing University (hereinafter referred to as “the University”) has formulated the National Chung Hsing University Faculty Secondment Directives (hereinafter referred to as “the Guidelines”) to handle matters related to the secondment of its faculty members.</w:t>
      </w:r>
    </w:p>
    <w:p w14:paraId="1C7EC21C"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二、</w:t>
      </w:r>
      <w:r w:rsidRPr="002A5CA9">
        <w:rPr>
          <w:rFonts w:ascii="Times New Roman" w:hAnsi="Times New Roman" w:cs="Times New Roman"/>
          <w:sz w:val="24"/>
          <w:szCs w:val="24"/>
        </w:rPr>
        <w:tab/>
      </w:r>
      <w:r w:rsidRPr="002A5CA9">
        <w:rPr>
          <w:rFonts w:ascii="Times New Roman" w:hAnsi="Times New Roman" w:cs="Times New Roman"/>
          <w:sz w:val="24"/>
          <w:szCs w:val="24"/>
        </w:rPr>
        <w:t>本要點所稱借調係指政府機關、公私立學校、公立研究機構、公、民營營利事業機構、財團或社團法人及依人民團體法組織之團體，因業務特殊需要，商借本校教師，以全職至該機關（構）擔任特定之職務或工作者。</w:t>
      </w:r>
      <w:r w:rsidRPr="002A5CA9">
        <w:rPr>
          <w:rFonts w:ascii="Times New Roman" w:hAnsi="Times New Roman" w:cs="Times New Roman"/>
          <w:sz w:val="24"/>
          <w:szCs w:val="24"/>
        </w:rPr>
        <w:br/>
      </w:r>
      <w:r w:rsidRPr="002A5CA9">
        <w:rPr>
          <w:rFonts w:ascii="Times New Roman" w:hAnsi="Times New Roman" w:cs="Times New Roman"/>
          <w:sz w:val="24"/>
          <w:szCs w:val="24"/>
        </w:rPr>
        <w:t>前項借調至財團或社團法人及依人民團體法所組織之團體，須其設置章則經政府核准有案，並有助於本校整體發展且與本校有密切合作關係者為限。</w:t>
      </w:r>
    </w:p>
    <w:p w14:paraId="44848446" w14:textId="1912417B"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II.</w:t>
      </w:r>
      <w:r w:rsidRPr="002A5CA9">
        <w:rPr>
          <w:rFonts w:ascii="Times New Roman" w:hAnsi="Times New Roman" w:cs="Times New Roman"/>
          <w:sz w:val="24"/>
          <w:szCs w:val="24"/>
        </w:rPr>
        <w:tab/>
        <w:t>The term “secondment” in these Directives shall refer to the temporary transfer of faculty members of the University to a government agency, public/private school, public research institution, public/private for-profit enterprise, foundation, association, or organization established in accordance with the Civil Associations Act due to special operational needs. Faculty members on secondment shall serve full-time in a specific position or perform designated duties at the target agency (institution).</w:t>
      </w:r>
      <w:r w:rsidRPr="002A5CA9">
        <w:rPr>
          <w:rFonts w:ascii="Times New Roman" w:hAnsi="Times New Roman" w:cs="Times New Roman"/>
          <w:sz w:val="24"/>
          <w:szCs w:val="24"/>
        </w:rPr>
        <w:br/>
        <w:t>The secondment mentioned in the preceding paragraph to foundations, associations, or organizations established in accordance with the Civil Associations Act shall be limited to those whose articles of establishment have been duly approved by the government, that contribute to the overall development of the University, and that maintain a close cooperative relationship with the University.</w:t>
      </w:r>
    </w:p>
    <w:p w14:paraId="2140406A"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三、</w:t>
      </w:r>
      <w:r w:rsidRPr="002A5CA9">
        <w:rPr>
          <w:rFonts w:ascii="Times New Roman" w:hAnsi="Times New Roman" w:cs="Times New Roman"/>
          <w:sz w:val="24"/>
          <w:szCs w:val="24"/>
        </w:rPr>
        <w:tab/>
      </w:r>
      <w:r w:rsidRPr="002A5CA9">
        <w:rPr>
          <w:rFonts w:ascii="Times New Roman" w:hAnsi="Times New Roman" w:cs="Times New Roman"/>
          <w:sz w:val="24"/>
          <w:szCs w:val="24"/>
        </w:rPr>
        <w:t>本校教師借調期間，每次以四年為限；但借調擔任有任期職務，且任期超過四年者，借調期間依該職務任期辦理。借調期滿得再行借調。</w:t>
      </w:r>
      <w:r w:rsidRPr="002A5CA9">
        <w:rPr>
          <w:rFonts w:ascii="Times New Roman" w:hAnsi="Times New Roman" w:cs="Times New Roman"/>
          <w:sz w:val="24"/>
          <w:szCs w:val="24"/>
        </w:rPr>
        <w:br/>
      </w:r>
      <w:r w:rsidRPr="002A5CA9">
        <w:rPr>
          <w:rFonts w:ascii="Times New Roman" w:hAnsi="Times New Roman" w:cs="Times New Roman"/>
          <w:sz w:val="24"/>
          <w:szCs w:val="24"/>
        </w:rPr>
        <w:t>前項借調期間合計不得超過八年，借調期間並應辦理留職停薪。</w:t>
      </w:r>
    </w:p>
    <w:p w14:paraId="07BEDEF3" w14:textId="7EF1A45E"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III.</w:t>
      </w:r>
      <w:r w:rsidRPr="002A5CA9">
        <w:rPr>
          <w:rFonts w:ascii="Times New Roman" w:hAnsi="Times New Roman" w:cs="Times New Roman"/>
          <w:sz w:val="24"/>
          <w:szCs w:val="24"/>
        </w:rPr>
        <w:tab/>
        <w:t>Each period of secondment of the University’s faculty may last up to four years. However, if a faculty member is to assume a position with a predetermined term of office that is longer than four years, said term of office shall prevail. Faculty members may submit another secondment request following the conclusion of their current period of secondment.</w:t>
      </w:r>
      <w:r w:rsidRPr="002A5CA9">
        <w:rPr>
          <w:rFonts w:ascii="Times New Roman" w:hAnsi="Times New Roman" w:cs="Times New Roman"/>
          <w:sz w:val="24"/>
          <w:szCs w:val="24"/>
        </w:rPr>
        <w:br/>
        <w:t>The period of secondment referred to in the preceding paragraph may not exceed eight years. Faculty members shall apply for unpaid leave while on secondment.</w:t>
      </w:r>
    </w:p>
    <w:p w14:paraId="2AB55E3A"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四、</w:t>
      </w:r>
      <w:r w:rsidRPr="002A5CA9">
        <w:rPr>
          <w:rFonts w:ascii="Times New Roman" w:hAnsi="Times New Roman" w:cs="Times New Roman"/>
          <w:sz w:val="24"/>
          <w:szCs w:val="24"/>
        </w:rPr>
        <w:tab/>
      </w:r>
      <w:r w:rsidRPr="002A5CA9">
        <w:rPr>
          <w:rFonts w:ascii="Times New Roman" w:hAnsi="Times New Roman" w:cs="Times New Roman"/>
          <w:sz w:val="24"/>
          <w:szCs w:val="24"/>
        </w:rPr>
        <w:t>教師借調條件以借調人員之專長、所授課程相關或因業務特殊需要者為限，借調擔任機關</w:t>
      </w:r>
      <w:r w:rsidRPr="002A5CA9">
        <w:rPr>
          <w:rFonts w:ascii="Times New Roman" w:hAnsi="Times New Roman" w:cs="Times New Roman"/>
          <w:sz w:val="24"/>
          <w:szCs w:val="24"/>
        </w:rPr>
        <w:lastRenderedPageBreak/>
        <w:t>組織法規所定職務，應具有所任職務之任用資格。</w:t>
      </w:r>
    </w:p>
    <w:p w14:paraId="407BB79D" w14:textId="31E79360"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IV.</w:t>
      </w:r>
      <w:r w:rsidRPr="002A5CA9">
        <w:rPr>
          <w:rFonts w:ascii="Times New Roman" w:hAnsi="Times New Roman" w:cs="Times New Roman"/>
          <w:sz w:val="24"/>
          <w:szCs w:val="24"/>
        </w:rPr>
        <w:tab/>
        <w:t>The conditions for faculty secondment shall be limited to cases where the secondee’s expertise or the courses they teach are relevant, or where special operational needs exist. When the secondment involves assuming a position prescribed in the organizational regulations of the host institution, the secondee must possess the qualifications required for that position.</w:t>
      </w:r>
    </w:p>
    <w:p w14:paraId="5EA06A7B"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五、</w:t>
      </w:r>
      <w:r w:rsidRPr="002A5CA9">
        <w:rPr>
          <w:rFonts w:ascii="Times New Roman" w:hAnsi="Times New Roman" w:cs="Times New Roman"/>
          <w:sz w:val="24"/>
          <w:szCs w:val="24"/>
        </w:rPr>
        <w:tab/>
      </w:r>
      <w:r w:rsidRPr="002A5CA9">
        <w:rPr>
          <w:rFonts w:ascii="Times New Roman" w:hAnsi="Times New Roman" w:cs="Times New Roman"/>
          <w:sz w:val="24"/>
          <w:szCs w:val="24"/>
        </w:rPr>
        <w:t>本校教師借調，不論借入或借出，須經學校系級相關會議通過並依行政程序陳請校長同意後，始得辦理。</w:t>
      </w:r>
      <w:r w:rsidRPr="002A5CA9">
        <w:rPr>
          <w:rFonts w:ascii="Times New Roman" w:hAnsi="Times New Roman" w:cs="Times New Roman"/>
          <w:sz w:val="24"/>
          <w:szCs w:val="24"/>
        </w:rPr>
        <w:br/>
      </w:r>
      <w:r w:rsidRPr="002A5CA9">
        <w:rPr>
          <w:rFonts w:ascii="Times New Roman" w:hAnsi="Times New Roman" w:cs="Times New Roman"/>
          <w:sz w:val="24"/>
          <w:szCs w:val="24"/>
        </w:rPr>
        <w:t>前項各系級單位在審議教師借調案時，應審酌其現有教師授課負擔、生師比及員額運用等事項後決議之。</w:t>
      </w:r>
    </w:p>
    <w:p w14:paraId="5FF6BA1F" w14:textId="6F3FF05A"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V.</w:t>
      </w:r>
      <w:r w:rsidRPr="002A5CA9">
        <w:rPr>
          <w:rFonts w:ascii="Times New Roman" w:hAnsi="Times New Roman" w:cs="Times New Roman"/>
          <w:sz w:val="24"/>
          <w:szCs w:val="24"/>
        </w:rPr>
        <w:tab/>
        <w:t>Faculty members’ requests for secondment to and from the University must be approved by the relevant department-level meeting(s) of the University and presented to the President for approval in accordance with administrative procedures.</w:t>
      </w:r>
      <w:r w:rsidRPr="002A5CA9">
        <w:rPr>
          <w:rFonts w:ascii="Times New Roman" w:hAnsi="Times New Roman" w:cs="Times New Roman"/>
          <w:sz w:val="24"/>
          <w:szCs w:val="24"/>
        </w:rPr>
        <w:br/>
        <w:t>Each department-level unit, as described in the preceding paragraph, shall consider factors such as the teaching load of current faculty members, the student–faculty ratio, and the utilization of faculty quota when reviewing faculty secondment cases.</w:t>
      </w:r>
    </w:p>
    <w:p w14:paraId="6938969D"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六、</w:t>
      </w:r>
      <w:r w:rsidRPr="002A5CA9">
        <w:rPr>
          <w:rFonts w:ascii="Times New Roman" w:hAnsi="Times New Roman" w:cs="Times New Roman"/>
          <w:sz w:val="24"/>
          <w:szCs w:val="24"/>
        </w:rPr>
        <w:tab/>
      </w:r>
      <w:r w:rsidRPr="002A5CA9">
        <w:rPr>
          <w:rFonts w:ascii="Times New Roman" w:hAnsi="Times New Roman" w:cs="Times New Roman"/>
          <w:sz w:val="24"/>
          <w:szCs w:val="24"/>
        </w:rPr>
        <w:t>本校借出教師於借調期間，得每週返校義務授課或指導學生，其授課時數由各系（所、室、中心）與借出之教師約定。</w:t>
      </w:r>
      <w:r w:rsidRPr="002A5CA9">
        <w:rPr>
          <w:rFonts w:ascii="Times New Roman" w:hAnsi="Times New Roman" w:cs="Times New Roman"/>
          <w:sz w:val="24"/>
          <w:szCs w:val="24"/>
        </w:rPr>
        <w:br/>
      </w:r>
      <w:r w:rsidRPr="002A5CA9">
        <w:rPr>
          <w:rFonts w:ascii="Times New Roman" w:hAnsi="Times New Roman" w:cs="Times New Roman"/>
          <w:sz w:val="24"/>
          <w:szCs w:val="24"/>
        </w:rPr>
        <w:t>本校每月收取教師之借調回饋金超過其每月薪給總額一點五倍以上者，可免返校義務授課。但涉及教師年資採計或其他權益事項者，另依相關法令辦理。</w:t>
      </w:r>
      <w:r w:rsidRPr="002A5CA9">
        <w:rPr>
          <w:rFonts w:ascii="Times New Roman" w:hAnsi="Times New Roman" w:cs="Times New Roman"/>
          <w:sz w:val="24"/>
          <w:szCs w:val="24"/>
        </w:rPr>
        <w:br/>
      </w:r>
      <w:r w:rsidRPr="002A5CA9">
        <w:rPr>
          <w:rFonts w:ascii="Times New Roman" w:hAnsi="Times New Roman" w:cs="Times New Roman"/>
          <w:sz w:val="24"/>
          <w:szCs w:val="24"/>
        </w:rPr>
        <w:t>兼行政職務之專任教師經本校同意借調後，應於離校之日起辭去所兼任之行政職務。</w:t>
      </w:r>
    </w:p>
    <w:p w14:paraId="312993D7" w14:textId="15B24416"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VI.</w:t>
      </w:r>
      <w:r w:rsidRPr="002A5CA9">
        <w:rPr>
          <w:rFonts w:ascii="Times New Roman" w:hAnsi="Times New Roman" w:cs="Times New Roman"/>
          <w:sz w:val="24"/>
          <w:szCs w:val="24"/>
        </w:rPr>
        <w:tab/>
        <w:t>During the period of secondment, faculty members seconded from the University may return to the University on a weekly basis to fulfill teaching or student advising duties. The number of teaching hours shall be determined by mutual agreement between the department (graduate institute, office, or center) and the seconded faculty member.</w:t>
      </w:r>
      <w:r w:rsidRPr="002A5CA9">
        <w:rPr>
          <w:rFonts w:ascii="Times New Roman" w:hAnsi="Times New Roman" w:cs="Times New Roman"/>
          <w:sz w:val="24"/>
          <w:szCs w:val="24"/>
        </w:rPr>
        <w:br/>
        <w:t>Faculty members seconded from the University whose monthly secondment feedback payment remitted to the University exceeds one and a half times their total monthly salary may be exempted from the obligation to return to the University for teaching duties. Matters related to faculty members’ seniority calculation and other rights and interests shall be subject to relevant regulations.</w:t>
      </w:r>
      <w:r w:rsidRPr="002A5CA9">
        <w:rPr>
          <w:rFonts w:ascii="Times New Roman" w:hAnsi="Times New Roman" w:cs="Times New Roman"/>
          <w:sz w:val="24"/>
          <w:szCs w:val="24"/>
        </w:rPr>
        <w:br/>
        <w:t>Once their secondment request is approved by the University, full-time faculty members shall be relieved of any adjunct administrative duties upon the date of departure from the University.</w:t>
      </w:r>
    </w:p>
    <w:p w14:paraId="72913FEA"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七、</w:t>
      </w:r>
      <w:r w:rsidRPr="002A5CA9">
        <w:rPr>
          <w:rFonts w:ascii="Times New Roman" w:hAnsi="Times New Roman" w:cs="Times New Roman"/>
          <w:sz w:val="24"/>
          <w:szCs w:val="24"/>
        </w:rPr>
        <w:tab/>
      </w:r>
      <w:r w:rsidRPr="002A5CA9">
        <w:rPr>
          <w:rFonts w:ascii="Times New Roman" w:hAnsi="Times New Roman" w:cs="Times New Roman"/>
          <w:sz w:val="24"/>
          <w:szCs w:val="24"/>
        </w:rPr>
        <w:t>本校未兼任行政職務之專任教師，因產學合作，得借調至營利事業擔任與教學或研究專長領域相關之專職。</w:t>
      </w:r>
      <w:r w:rsidRPr="002A5CA9">
        <w:rPr>
          <w:rFonts w:ascii="Times New Roman" w:hAnsi="Times New Roman" w:cs="Times New Roman"/>
          <w:sz w:val="24"/>
          <w:szCs w:val="24"/>
        </w:rPr>
        <w:br/>
      </w:r>
      <w:r w:rsidRPr="002A5CA9">
        <w:rPr>
          <w:rFonts w:ascii="Times New Roman" w:hAnsi="Times New Roman" w:cs="Times New Roman"/>
          <w:sz w:val="24"/>
          <w:szCs w:val="24"/>
        </w:rPr>
        <w:t>教師依前項規定借調至營利事業，本校應與借調營利事業簽訂合作契約，約定收取相當金額之學術回饋金納入校務基金運用。</w:t>
      </w:r>
      <w:r w:rsidRPr="002A5CA9">
        <w:rPr>
          <w:rFonts w:ascii="Times New Roman" w:hAnsi="Times New Roman" w:cs="Times New Roman"/>
          <w:sz w:val="24"/>
          <w:szCs w:val="24"/>
        </w:rPr>
        <w:br/>
      </w:r>
      <w:r w:rsidRPr="002A5CA9">
        <w:rPr>
          <w:rFonts w:ascii="Times New Roman" w:hAnsi="Times New Roman" w:cs="Times New Roman"/>
          <w:sz w:val="24"/>
          <w:szCs w:val="24"/>
        </w:rPr>
        <w:t>前項學術回饋金之收取由本校研究發展處另定之。</w:t>
      </w:r>
    </w:p>
    <w:p w14:paraId="6B5B4D8D" w14:textId="4E5C7043"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VII.</w:t>
      </w:r>
      <w:r w:rsidRPr="002A5CA9">
        <w:rPr>
          <w:rFonts w:ascii="Times New Roman" w:hAnsi="Times New Roman" w:cs="Times New Roman"/>
          <w:sz w:val="24"/>
          <w:szCs w:val="24"/>
        </w:rPr>
        <w:tab/>
        <w:t>Full-time faculty members with no adjunct administrative duties at the University may request secondment to fill a full-time position related to their teaching or research expertise in a for-profit enterprise as part of an industry–academia collaboration project.</w:t>
      </w:r>
      <w:r w:rsidRPr="002A5CA9">
        <w:rPr>
          <w:rFonts w:ascii="Times New Roman" w:hAnsi="Times New Roman" w:cs="Times New Roman"/>
          <w:sz w:val="24"/>
          <w:szCs w:val="24"/>
        </w:rPr>
        <w:br/>
        <w:t>When a faculty member is seconded to a profit-seeking enterprise in accordance with the preceding paragraph, the University shall sign a collaboration contract with the for-profit enterprise, stipulating that an appropriate amount of academic feedback payment be collected and incorporated into the University Endowment Fund for utilization.</w:t>
      </w:r>
      <w:r w:rsidRPr="002A5CA9">
        <w:rPr>
          <w:rFonts w:ascii="Times New Roman" w:hAnsi="Times New Roman" w:cs="Times New Roman"/>
          <w:sz w:val="24"/>
          <w:szCs w:val="24"/>
        </w:rPr>
        <w:br/>
        <w:t>Regulations governing the collection of the academic feedback payment referenced in the preceding paragraph shall be formulated separately by the University’s Office of Research and Development.</w:t>
      </w:r>
    </w:p>
    <w:p w14:paraId="6F870F4B"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八、</w:t>
      </w:r>
      <w:r w:rsidRPr="002A5CA9">
        <w:rPr>
          <w:rFonts w:ascii="Times New Roman" w:hAnsi="Times New Roman" w:cs="Times New Roman"/>
          <w:sz w:val="24"/>
          <w:szCs w:val="24"/>
        </w:rPr>
        <w:tab/>
      </w:r>
      <w:r w:rsidRPr="002A5CA9">
        <w:rPr>
          <w:rFonts w:ascii="Times New Roman" w:hAnsi="Times New Roman" w:cs="Times New Roman"/>
          <w:sz w:val="24"/>
          <w:szCs w:val="24"/>
        </w:rPr>
        <w:t>借入之教師，應依本校規定授課，其權利與義務比照校內專任教師，並具有選舉與被選舉權，可擔任當然或選出之各種委員或代表，並應負一切專任教師與兼任職務之法定責任。</w:t>
      </w:r>
    </w:p>
    <w:p w14:paraId="28BB1CE6" w14:textId="040C7E0C"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VIII.</w:t>
      </w:r>
      <w:r w:rsidRPr="002A5CA9">
        <w:rPr>
          <w:rFonts w:ascii="Times New Roman" w:hAnsi="Times New Roman" w:cs="Times New Roman"/>
          <w:sz w:val="24"/>
          <w:szCs w:val="24"/>
        </w:rPr>
        <w:tab/>
        <w:t xml:space="preserve">Faculty members who are seconded to the University from another institution shall teach in accordance with the University’s regulations and be entitled to the same rights and be bound by the same obligations as full-time faculty members of the University, including the right to vote </w:t>
      </w:r>
      <w:r w:rsidRPr="002A5CA9">
        <w:rPr>
          <w:rFonts w:ascii="Times New Roman" w:hAnsi="Times New Roman" w:cs="Times New Roman"/>
          <w:sz w:val="24"/>
          <w:szCs w:val="24"/>
        </w:rPr>
        <w:lastRenderedPageBreak/>
        <w:t>and stand for elections. Such faculty members shall be eligible to serve as ex officio or elected members of various committees or representative bodies and shall bear all legal responsibilities applicable to full-time faculty members and concurrently held positions.</w:t>
      </w:r>
    </w:p>
    <w:p w14:paraId="398D9463"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九、</w:t>
      </w:r>
      <w:r w:rsidRPr="002A5CA9">
        <w:rPr>
          <w:rFonts w:ascii="Times New Roman" w:hAnsi="Times New Roman" w:cs="Times New Roman"/>
          <w:sz w:val="24"/>
          <w:szCs w:val="24"/>
        </w:rPr>
        <w:tab/>
      </w:r>
      <w:r w:rsidRPr="002A5CA9">
        <w:rPr>
          <w:rFonts w:ascii="Times New Roman" w:hAnsi="Times New Roman" w:cs="Times New Roman"/>
          <w:sz w:val="24"/>
          <w:szCs w:val="24"/>
        </w:rPr>
        <w:t>本校新成立之系所（院，得依規定借入他校教師兼任主管，惟借調服務期滿，應依本校）相關選薦辦法，辦理選薦事宜。</w:t>
      </w:r>
      <w:r w:rsidRPr="002A5CA9">
        <w:rPr>
          <w:rFonts w:ascii="Times New Roman" w:hAnsi="Times New Roman" w:cs="Times New Roman"/>
          <w:sz w:val="24"/>
          <w:szCs w:val="24"/>
        </w:rPr>
        <w:br/>
      </w:r>
      <w:r w:rsidRPr="002A5CA9">
        <w:rPr>
          <w:rFonts w:ascii="Times New Roman" w:hAnsi="Times New Roman" w:cs="Times New Roman"/>
          <w:sz w:val="24"/>
          <w:szCs w:val="24"/>
        </w:rPr>
        <w:t>本校依規定借調他校（機構）教師（研究人員）兼任一級主管、醫學院以借調方式由本校合作之教學醫院人員擔任系所主管，其已具擬聘等級教師證書且經提聘系（所）務會議過半數同意者，得依行政程序逕送校教評會審議，不適用本要點第五點之規定。</w:t>
      </w:r>
    </w:p>
    <w:p w14:paraId="02A56BDA" w14:textId="029E1601"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IX.</w:t>
      </w:r>
      <w:r w:rsidRPr="002A5CA9">
        <w:rPr>
          <w:rFonts w:ascii="Times New Roman" w:hAnsi="Times New Roman" w:cs="Times New Roman"/>
          <w:sz w:val="24"/>
          <w:szCs w:val="24"/>
        </w:rPr>
        <w:tab/>
        <w:t>Newly established academic programs (colleges) of the University may, in accordance with regulations, second faculty members from other universities to concurrently serve as heads; however, upon expiration of the secondment period, the selection and recommendation shall be handled in accordance with the University’s relevant selection and recommendation procedures.</w:t>
      </w:r>
      <w:r w:rsidRPr="002A5CA9">
        <w:rPr>
          <w:rFonts w:ascii="Times New Roman" w:hAnsi="Times New Roman" w:cs="Times New Roman"/>
          <w:sz w:val="24"/>
          <w:szCs w:val="24"/>
        </w:rPr>
        <w:br/>
        <w:t>In accordance with University regulations, if a faculty member (research personnel) from another university (institution) is seconded to concurrently serve as a first-level head, or if a faculty member of the College of Medicine is seconded from a partner teaching hospital of the University to serve as an academic program head, and the individual holds a teacher certificate corresponding to the proposed appointment rank and has obtained the consent of more than one-half of the members of the Department (Graduate Institute) Affairs Meeting, the case may be directly submitted to the University Faculty Evaluation Committee for review in accordance with administrative procedures. The provisions of Article 5 of these Directives shall not apply.</w:t>
      </w:r>
    </w:p>
    <w:p w14:paraId="54389300"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十、</w:t>
      </w:r>
      <w:r w:rsidRPr="002A5CA9">
        <w:rPr>
          <w:rFonts w:ascii="Times New Roman" w:hAnsi="Times New Roman" w:cs="Times New Roman"/>
          <w:sz w:val="24"/>
          <w:szCs w:val="24"/>
        </w:rPr>
        <w:tab/>
      </w:r>
      <w:r w:rsidRPr="002A5CA9">
        <w:rPr>
          <w:rFonts w:ascii="Times New Roman" w:hAnsi="Times New Roman" w:cs="Times New Roman"/>
          <w:sz w:val="24"/>
          <w:szCs w:val="24"/>
        </w:rPr>
        <w:t>刪除</w:t>
      </w:r>
    </w:p>
    <w:p w14:paraId="1F273E6C" w14:textId="68A72DC9"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X.</w:t>
      </w:r>
      <w:r w:rsidRPr="002A5CA9">
        <w:rPr>
          <w:rFonts w:ascii="Times New Roman" w:hAnsi="Times New Roman" w:cs="Times New Roman"/>
          <w:sz w:val="24"/>
          <w:szCs w:val="24"/>
        </w:rPr>
        <w:tab/>
        <w:t>Revoked</w:t>
      </w:r>
    </w:p>
    <w:p w14:paraId="50B1AADC" w14:textId="77777777"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十一、</w:t>
      </w:r>
      <w:r w:rsidRPr="002A5CA9">
        <w:rPr>
          <w:rFonts w:ascii="Times New Roman" w:hAnsi="Times New Roman" w:cs="Times New Roman"/>
          <w:sz w:val="24"/>
          <w:szCs w:val="24"/>
        </w:rPr>
        <w:tab/>
      </w:r>
      <w:r w:rsidRPr="002A5CA9">
        <w:rPr>
          <w:rFonts w:ascii="Times New Roman" w:hAnsi="Times New Roman" w:cs="Times New Roman"/>
          <w:sz w:val="24"/>
          <w:szCs w:val="24"/>
        </w:rPr>
        <w:t>本要點經行政會議通過後施行，修正時亦同。</w:t>
      </w:r>
    </w:p>
    <w:p w14:paraId="3F927FDE" w14:textId="268A3259" w:rsidR="001B39D9" w:rsidRPr="002A5CA9" w:rsidRDefault="001B39D9" w:rsidP="001B39D9">
      <w:pPr>
        <w:ind w:left="991" w:hangingChars="413" w:hanging="991"/>
        <w:rPr>
          <w:rFonts w:ascii="Times New Roman" w:hAnsi="Times New Roman" w:cs="Times New Roman"/>
          <w:sz w:val="24"/>
          <w:szCs w:val="24"/>
        </w:rPr>
      </w:pPr>
      <w:r w:rsidRPr="002A5CA9">
        <w:rPr>
          <w:rFonts w:ascii="Times New Roman" w:hAnsi="Times New Roman" w:cs="Times New Roman"/>
          <w:sz w:val="24"/>
          <w:szCs w:val="24"/>
        </w:rPr>
        <w:t>XI.</w:t>
      </w:r>
      <w:r w:rsidRPr="002A5CA9">
        <w:rPr>
          <w:rFonts w:ascii="Times New Roman" w:hAnsi="Times New Roman" w:cs="Times New Roman"/>
          <w:sz w:val="24"/>
          <w:szCs w:val="24"/>
        </w:rPr>
        <w:tab/>
        <w:t>These Directives and any amendments made hereto shall be implemented upon passage by the Administrative Meeting.</w:t>
      </w:r>
    </w:p>
    <w:p w14:paraId="14AFE1FB" w14:textId="10D36E56" w:rsidR="00E44AF4" w:rsidRPr="002A5CA9" w:rsidRDefault="00E44AF4" w:rsidP="001B39D9">
      <w:pPr>
        <w:rPr>
          <w:rFonts w:ascii="Times New Roman" w:hAnsi="Times New Roman" w:cs="Times New Roman"/>
          <w:sz w:val="24"/>
          <w:szCs w:val="24"/>
        </w:rPr>
      </w:pPr>
    </w:p>
    <w:sectPr w:rsidR="00E44AF4" w:rsidRPr="002A5CA9" w:rsidSect="001B39D9">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5CF3A" w14:textId="77777777" w:rsidR="001D3A8B" w:rsidRDefault="001D3A8B" w:rsidP="00661F99">
      <w:r>
        <w:separator/>
      </w:r>
    </w:p>
  </w:endnote>
  <w:endnote w:type="continuationSeparator" w:id="0">
    <w:p w14:paraId="5DF21BEF" w14:textId="77777777" w:rsidR="001D3A8B" w:rsidRDefault="001D3A8B" w:rsidP="0066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4F14" w14:textId="77777777" w:rsidR="001B39D9" w:rsidRDefault="001B39D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69B4" w14:textId="77777777" w:rsidR="001B39D9" w:rsidRDefault="001B39D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6097" w14:textId="77777777" w:rsidR="001B39D9" w:rsidRDefault="001B39D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AE6F" w14:textId="77777777" w:rsidR="001D3A8B" w:rsidRDefault="001D3A8B" w:rsidP="00661F99">
      <w:r>
        <w:separator/>
      </w:r>
    </w:p>
  </w:footnote>
  <w:footnote w:type="continuationSeparator" w:id="0">
    <w:p w14:paraId="12A8BE8B" w14:textId="77777777" w:rsidR="001D3A8B" w:rsidRDefault="001D3A8B" w:rsidP="0066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25D4" w14:textId="77777777" w:rsidR="001B39D9" w:rsidRDefault="001B39D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CB83" w14:textId="77777777" w:rsidR="001B39D9" w:rsidRDefault="001B39D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48DD" w14:textId="77777777" w:rsidR="001B39D9" w:rsidRDefault="001B39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52A41"/>
    <w:multiLevelType w:val="hybridMultilevel"/>
    <w:tmpl w:val="2026B1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F4"/>
    <w:rsid w:val="00060425"/>
    <w:rsid w:val="00060757"/>
    <w:rsid w:val="000746BB"/>
    <w:rsid w:val="00085BC4"/>
    <w:rsid w:val="00093270"/>
    <w:rsid w:val="000D5D78"/>
    <w:rsid w:val="000F34B7"/>
    <w:rsid w:val="000F4EB1"/>
    <w:rsid w:val="00146C90"/>
    <w:rsid w:val="001631DA"/>
    <w:rsid w:val="0016498A"/>
    <w:rsid w:val="00180F9D"/>
    <w:rsid w:val="001A7EA7"/>
    <w:rsid w:val="001B39D9"/>
    <w:rsid w:val="001D3A8B"/>
    <w:rsid w:val="001D505F"/>
    <w:rsid w:val="00206924"/>
    <w:rsid w:val="00213907"/>
    <w:rsid w:val="0022773F"/>
    <w:rsid w:val="002304C5"/>
    <w:rsid w:val="0027015F"/>
    <w:rsid w:val="00281C80"/>
    <w:rsid w:val="0028218D"/>
    <w:rsid w:val="002A17C0"/>
    <w:rsid w:val="002A412A"/>
    <w:rsid w:val="002A5CA9"/>
    <w:rsid w:val="002B39AF"/>
    <w:rsid w:val="002C08A0"/>
    <w:rsid w:val="002C29B1"/>
    <w:rsid w:val="002D14BC"/>
    <w:rsid w:val="00311ED3"/>
    <w:rsid w:val="003227FB"/>
    <w:rsid w:val="00333EBF"/>
    <w:rsid w:val="003602BA"/>
    <w:rsid w:val="00383172"/>
    <w:rsid w:val="003852A6"/>
    <w:rsid w:val="003A2EBA"/>
    <w:rsid w:val="003B4EDA"/>
    <w:rsid w:val="003D6B15"/>
    <w:rsid w:val="0042674A"/>
    <w:rsid w:val="00443E6D"/>
    <w:rsid w:val="00457AC7"/>
    <w:rsid w:val="004A1893"/>
    <w:rsid w:val="004A2874"/>
    <w:rsid w:val="004A6523"/>
    <w:rsid w:val="004B6FDC"/>
    <w:rsid w:val="004B7008"/>
    <w:rsid w:val="004C5E8A"/>
    <w:rsid w:val="00517E8E"/>
    <w:rsid w:val="005461B0"/>
    <w:rsid w:val="0054793D"/>
    <w:rsid w:val="00566C98"/>
    <w:rsid w:val="005C228C"/>
    <w:rsid w:val="005C675F"/>
    <w:rsid w:val="005D3D2F"/>
    <w:rsid w:val="005F58FA"/>
    <w:rsid w:val="00607A96"/>
    <w:rsid w:val="006602DD"/>
    <w:rsid w:val="00661F99"/>
    <w:rsid w:val="00671322"/>
    <w:rsid w:val="006715A0"/>
    <w:rsid w:val="006851B2"/>
    <w:rsid w:val="006A2535"/>
    <w:rsid w:val="006B2B1A"/>
    <w:rsid w:val="006B2EB4"/>
    <w:rsid w:val="006C310C"/>
    <w:rsid w:val="006F0E6D"/>
    <w:rsid w:val="00700676"/>
    <w:rsid w:val="00721400"/>
    <w:rsid w:val="00733254"/>
    <w:rsid w:val="007A75F4"/>
    <w:rsid w:val="007B0A1B"/>
    <w:rsid w:val="007E0D6A"/>
    <w:rsid w:val="007F2707"/>
    <w:rsid w:val="00830988"/>
    <w:rsid w:val="00857CFA"/>
    <w:rsid w:val="00883B5C"/>
    <w:rsid w:val="008A5484"/>
    <w:rsid w:val="008D5691"/>
    <w:rsid w:val="008E4D3B"/>
    <w:rsid w:val="008F1EF4"/>
    <w:rsid w:val="00905FA3"/>
    <w:rsid w:val="00946DB7"/>
    <w:rsid w:val="00981FF9"/>
    <w:rsid w:val="009A768B"/>
    <w:rsid w:val="009E652D"/>
    <w:rsid w:val="009F3AB4"/>
    <w:rsid w:val="00A43208"/>
    <w:rsid w:val="00A47936"/>
    <w:rsid w:val="00A54CEB"/>
    <w:rsid w:val="00A63B6B"/>
    <w:rsid w:val="00A8573A"/>
    <w:rsid w:val="00A904B4"/>
    <w:rsid w:val="00A93915"/>
    <w:rsid w:val="00AD4A91"/>
    <w:rsid w:val="00AF6D69"/>
    <w:rsid w:val="00B166F0"/>
    <w:rsid w:val="00B248AE"/>
    <w:rsid w:val="00B3511E"/>
    <w:rsid w:val="00B7586B"/>
    <w:rsid w:val="00BA037E"/>
    <w:rsid w:val="00BA2B17"/>
    <w:rsid w:val="00C1123A"/>
    <w:rsid w:val="00C14FAA"/>
    <w:rsid w:val="00C2048F"/>
    <w:rsid w:val="00C22498"/>
    <w:rsid w:val="00CA0100"/>
    <w:rsid w:val="00CA3918"/>
    <w:rsid w:val="00CB7A8E"/>
    <w:rsid w:val="00CE068E"/>
    <w:rsid w:val="00CF55B7"/>
    <w:rsid w:val="00D21893"/>
    <w:rsid w:val="00D3123C"/>
    <w:rsid w:val="00D7619A"/>
    <w:rsid w:val="00D8339A"/>
    <w:rsid w:val="00DB6C42"/>
    <w:rsid w:val="00DC1DB6"/>
    <w:rsid w:val="00DC3305"/>
    <w:rsid w:val="00DC7368"/>
    <w:rsid w:val="00E44AF4"/>
    <w:rsid w:val="00E675D6"/>
    <w:rsid w:val="00E76AAC"/>
    <w:rsid w:val="00EB66F8"/>
    <w:rsid w:val="00EC3344"/>
    <w:rsid w:val="00EE43EC"/>
    <w:rsid w:val="00EF05A4"/>
    <w:rsid w:val="00EF45FD"/>
    <w:rsid w:val="00EF70A4"/>
    <w:rsid w:val="00F32FD5"/>
    <w:rsid w:val="00F54D08"/>
    <w:rsid w:val="00F54D5A"/>
    <w:rsid w:val="00F56171"/>
    <w:rsid w:val="00F905BC"/>
    <w:rsid w:val="00F9260D"/>
    <w:rsid w:val="00FD23B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5152"/>
  <w15:docId w15:val="{8003E995-EA8D-444B-88FD-B382328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92" w:right="11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D23B5"/>
    <w:pPr>
      <w:widowControl/>
      <w:autoSpaceDE/>
      <w:autoSpaceDN/>
    </w:pPr>
    <w:rPr>
      <w:rFonts w:ascii="標楷體" w:eastAsia="標楷體" w:hAnsi="標楷體" w:cs="標楷體"/>
    </w:rPr>
  </w:style>
  <w:style w:type="character" w:styleId="a6">
    <w:name w:val="annotation reference"/>
    <w:basedOn w:val="a0"/>
    <w:uiPriority w:val="99"/>
    <w:semiHidden/>
    <w:unhideWhenUsed/>
    <w:rsid w:val="00EF70A4"/>
    <w:rPr>
      <w:sz w:val="16"/>
      <w:szCs w:val="16"/>
    </w:rPr>
  </w:style>
  <w:style w:type="paragraph" w:styleId="a7">
    <w:name w:val="annotation text"/>
    <w:basedOn w:val="a"/>
    <w:link w:val="a8"/>
    <w:uiPriority w:val="99"/>
    <w:unhideWhenUsed/>
    <w:rsid w:val="00EF70A4"/>
    <w:rPr>
      <w:sz w:val="20"/>
      <w:szCs w:val="20"/>
    </w:rPr>
  </w:style>
  <w:style w:type="character" w:customStyle="1" w:styleId="a8">
    <w:name w:val="註解文字 字元"/>
    <w:basedOn w:val="a0"/>
    <w:link w:val="a7"/>
    <w:uiPriority w:val="99"/>
    <w:rsid w:val="00EF70A4"/>
    <w:rPr>
      <w:rFonts w:ascii="標楷體" w:eastAsia="標楷體" w:hAnsi="標楷體" w:cs="標楷體"/>
      <w:sz w:val="20"/>
      <w:szCs w:val="20"/>
    </w:rPr>
  </w:style>
  <w:style w:type="paragraph" w:styleId="a9">
    <w:name w:val="annotation subject"/>
    <w:basedOn w:val="a7"/>
    <w:next w:val="a7"/>
    <w:link w:val="aa"/>
    <w:uiPriority w:val="99"/>
    <w:semiHidden/>
    <w:unhideWhenUsed/>
    <w:rsid w:val="00EF70A4"/>
    <w:rPr>
      <w:b/>
      <w:bCs/>
    </w:rPr>
  </w:style>
  <w:style w:type="character" w:customStyle="1" w:styleId="aa">
    <w:name w:val="註解主旨 字元"/>
    <w:basedOn w:val="a8"/>
    <w:link w:val="a9"/>
    <w:uiPriority w:val="99"/>
    <w:semiHidden/>
    <w:rsid w:val="00EF70A4"/>
    <w:rPr>
      <w:rFonts w:ascii="標楷體" w:eastAsia="標楷體" w:hAnsi="標楷體" w:cs="標楷體"/>
      <w:b/>
      <w:bCs/>
      <w:sz w:val="20"/>
      <w:szCs w:val="20"/>
    </w:rPr>
  </w:style>
  <w:style w:type="paragraph" w:styleId="ab">
    <w:name w:val="header"/>
    <w:basedOn w:val="a"/>
    <w:link w:val="ac"/>
    <w:uiPriority w:val="99"/>
    <w:unhideWhenUsed/>
    <w:rsid w:val="00661F99"/>
    <w:pPr>
      <w:tabs>
        <w:tab w:val="center" w:pos="4680"/>
        <w:tab w:val="right" w:pos="9360"/>
      </w:tabs>
    </w:pPr>
  </w:style>
  <w:style w:type="character" w:customStyle="1" w:styleId="ac">
    <w:name w:val="頁首 字元"/>
    <w:basedOn w:val="a0"/>
    <w:link w:val="ab"/>
    <w:uiPriority w:val="99"/>
    <w:rsid w:val="00661F99"/>
    <w:rPr>
      <w:rFonts w:ascii="標楷體" w:eastAsia="標楷體" w:hAnsi="標楷體" w:cs="標楷體"/>
    </w:rPr>
  </w:style>
  <w:style w:type="paragraph" w:styleId="ad">
    <w:name w:val="footer"/>
    <w:basedOn w:val="a"/>
    <w:link w:val="ae"/>
    <w:uiPriority w:val="99"/>
    <w:unhideWhenUsed/>
    <w:rsid w:val="00661F99"/>
    <w:pPr>
      <w:tabs>
        <w:tab w:val="center" w:pos="4680"/>
        <w:tab w:val="right" w:pos="9360"/>
      </w:tabs>
    </w:pPr>
  </w:style>
  <w:style w:type="character" w:customStyle="1" w:styleId="ae">
    <w:name w:val="頁尾 字元"/>
    <w:basedOn w:val="a0"/>
    <w:link w:val="ad"/>
    <w:uiPriority w:val="99"/>
    <w:rsid w:val="00661F99"/>
    <w:rPr>
      <w:rFonts w:ascii="標楷體" w:eastAsia="標楷體" w:hAnsi="標楷體" w:cs="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國立中興大學教師借調處理辦法辦法第六條、第十條修正草案條文對照表</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國立中興大學教師借調處理辦法辦法第六條、第十條修正草案條文對照表</dc:title>
  <dc:creator>user</dc:creator>
  <cp:lastModifiedBy>(Edit_PR Leader) Ann Lai</cp:lastModifiedBy>
  <cp:revision>8</cp:revision>
  <dcterms:created xsi:type="dcterms:W3CDTF">2024-12-04T03:31:00Z</dcterms:created>
  <dcterms:modified xsi:type="dcterms:W3CDTF">2025-11-04T03:01:00Z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2022-01-22T00:00:00Z</vt:filetime>
  </property>
  <property fmtid="{D5CDD505-2E9C-101B-9397-08002B2CF9AE}" pid="3" name="Creator">
    <vt:lpwstr>Acrobat PDFMaker 18 Word 版</vt:lpwstr>
  </property>
  <property fmtid="{D5CDD505-2E9C-101B-9397-08002B2CF9AE}" pid="4" name="LastSaved">
    <vt:filetime>2023-09-01T00:00:00Z</vt:filetime>
  </property>
</Properties>
</file>